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CDE773" w14:textId="77777777" w:rsidR="00533FCA" w:rsidRPr="00223E43" w:rsidRDefault="00533FCA" w:rsidP="00533FCA">
      <w:pPr>
        <w:rPr>
          <w:rFonts w:hint="cs"/>
          <w:sz w:val="26"/>
          <w:rtl/>
        </w:rPr>
      </w:pPr>
    </w:p>
    <w:p w14:paraId="6CD0BAAD" w14:textId="77777777" w:rsidR="004C51B1" w:rsidRPr="00171B81" w:rsidRDefault="004C51B1" w:rsidP="004C51B1">
      <w:pPr>
        <w:pStyle w:val="2"/>
        <w:rPr>
          <w:szCs w:val="24"/>
          <w:rtl/>
        </w:rPr>
      </w:pPr>
    </w:p>
    <w:p w14:paraId="1E9672C4" w14:textId="77777777" w:rsidR="004C51B1" w:rsidRDefault="004C51B1" w:rsidP="004C51B1">
      <w:pPr>
        <w:tabs>
          <w:tab w:val="left" w:pos="2231"/>
        </w:tabs>
        <w:spacing w:line="360" w:lineRule="auto"/>
        <w:jc w:val="both"/>
        <w:rPr>
          <w:szCs w:val="24"/>
          <w:rtl/>
        </w:rPr>
      </w:pPr>
    </w:p>
    <w:p w14:paraId="0CBD7CAF" w14:textId="77777777" w:rsidR="004C51B1" w:rsidRPr="00434768" w:rsidRDefault="004C51B1" w:rsidP="004C51B1">
      <w:pPr>
        <w:jc w:val="center"/>
        <w:rPr>
          <w:b/>
          <w:bCs/>
          <w:sz w:val="26"/>
          <w:u w:val="single"/>
          <w:rtl/>
        </w:rPr>
      </w:pPr>
      <w:r w:rsidRPr="00434768">
        <w:rPr>
          <w:rFonts w:eastAsia="Tahoma" w:hint="cs"/>
          <w:b/>
          <w:bCs/>
          <w:sz w:val="26"/>
          <w:u w:val="single"/>
          <w:rtl/>
          <w:lang w:eastAsia="he-IL"/>
        </w:rPr>
        <w:t>תשובות והבהרות לשאלות ובקשות שהתקבלו במסגרת מכרז 7/2018</w:t>
      </w:r>
      <w:r w:rsidRPr="00434768">
        <w:rPr>
          <w:rFonts w:hint="cs"/>
          <w:b/>
          <w:bCs/>
          <w:sz w:val="26"/>
          <w:u w:val="single"/>
          <w:rtl/>
        </w:rPr>
        <w:t xml:space="preserve"> סקר גאולוגי באתר אשרת </w:t>
      </w:r>
    </w:p>
    <w:p w14:paraId="5C64F0E2" w14:textId="77777777" w:rsidR="004C51B1" w:rsidRDefault="004C51B1" w:rsidP="004C51B1">
      <w:pPr>
        <w:jc w:val="both"/>
        <w:rPr>
          <w:szCs w:val="24"/>
          <w:rtl/>
        </w:rPr>
      </w:pPr>
    </w:p>
    <w:p w14:paraId="2779E77E" w14:textId="77777777" w:rsidR="004C51B1" w:rsidRDefault="004C51B1" w:rsidP="004C51B1">
      <w:pPr>
        <w:jc w:val="both"/>
        <w:rPr>
          <w:szCs w:val="24"/>
          <w:rtl/>
        </w:rPr>
      </w:pPr>
    </w:p>
    <w:p w14:paraId="0AB29B01" w14:textId="77777777" w:rsidR="004C51B1" w:rsidRDefault="004C51B1" w:rsidP="004C51B1">
      <w:pPr>
        <w:jc w:val="both"/>
        <w:rPr>
          <w:b/>
          <w:bCs/>
          <w:szCs w:val="24"/>
          <w:rtl/>
        </w:rPr>
      </w:pPr>
      <w:r w:rsidRPr="005A1774">
        <w:rPr>
          <w:rFonts w:hint="cs"/>
          <w:b/>
          <w:bCs/>
          <w:szCs w:val="24"/>
          <w:rtl/>
        </w:rPr>
        <w:t>המשרד מתכבד להשיב לש</w:t>
      </w:r>
      <w:r>
        <w:rPr>
          <w:rFonts w:hint="cs"/>
          <w:b/>
          <w:bCs/>
          <w:szCs w:val="24"/>
          <w:rtl/>
        </w:rPr>
        <w:t>אלות שהוגשו במסגרת המכרז שבנדון:</w:t>
      </w:r>
    </w:p>
    <w:p w14:paraId="00F11AC2" w14:textId="77777777" w:rsidR="004C51B1" w:rsidRDefault="004C51B1" w:rsidP="004C51B1">
      <w:pPr>
        <w:jc w:val="both"/>
        <w:rPr>
          <w:b/>
          <w:bCs/>
          <w:szCs w:val="24"/>
          <w:rtl/>
        </w:rPr>
      </w:pPr>
    </w:p>
    <w:p w14:paraId="3C9C2A17" w14:textId="77777777" w:rsidR="004C51B1" w:rsidRPr="00A275AB" w:rsidRDefault="004C51B1" w:rsidP="004C51B1">
      <w:pPr>
        <w:jc w:val="both"/>
        <w:rPr>
          <w:b/>
          <w:bCs/>
          <w:szCs w:val="24"/>
          <w:rtl/>
        </w:rPr>
      </w:pPr>
      <w:r w:rsidRPr="00A275AB">
        <w:rPr>
          <w:rFonts w:hint="eastAsia"/>
          <w:b/>
          <w:bCs/>
          <w:szCs w:val="24"/>
          <w:rtl/>
        </w:rPr>
        <w:t>מסמכי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המכרז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תוקנו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בהתאם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לתשובות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וההבהרות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המפורטות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מטה</w:t>
      </w:r>
      <w:r w:rsidRPr="00A275AB">
        <w:rPr>
          <w:b/>
          <w:bCs/>
          <w:szCs w:val="24"/>
          <w:rtl/>
        </w:rPr>
        <w:t xml:space="preserve">, </w:t>
      </w:r>
      <w:r w:rsidRPr="00A275AB">
        <w:rPr>
          <w:rFonts w:hint="eastAsia"/>
          <w:b/>
          <w:bCs/>
          <w:szCs w:val="24"/>
          <w:rtl/>
        </w:rPr>
        <w:t>ועלו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מחדש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לאתר</w:t>
      </w:r>
      <w:r w:rsidRPr="00A275AB">
        <w:rPr>
          <w:b/>
          <w:bCs/>
          <w:szCs w:val="24"/>
          <w:rtl/>
        </w:rPr>
        <w:t xml:space="preserve"> </w:t>
      </w:r>
      <w:r w:rsidRPr="00A275AB">
        <w:rPr>
          <w:rFonts w:hint="eastAsia"/>
          <w:b/>
          <w:bCs/>
          <w:szCs w:val="24"/>
          <w:rtl/>
        </w:rPr>
        <w:t>המשרד</w:t>
      </w:r>
      <w:r w:rsidRPr="00A275AB">
        <w:rPr>
          <w:b/>
          <w:bCs/>
          <w:szCs w:val="24"/>
          <w:rtl/>
        </w:rPr>
        <w:t>.</w:t>
      </w:r>
    </w:p>
    <w:p w14:paraId="4E07953D" w14:textId="77777777" w:rsidR="004C51B1" w:rsidRPr="00A275AB" w:rsidRDefault="004C51B1" w:rsidP="004C51B1">
      <w:pPr>
        <w:jc w:val="both"/>
        <w:rPr>
          <w:b/>
          <w:bCs/>
          <w:szCs w:val="24"/>
          <w:rtl/>
        </w:rPr>
      </w:pPr>
    </w:p>
    <w:p w14:paraId="13F52525" w14:textId="77777777" w:rsidR="004C51B1" w:rsidRPr="00A275AB" w:rsidRDefault="004C51B1" w:rsidP="004C51B1">
      <w:pPr>
        <w:jc w:val="both"/>
        <w:rPr>
          <w:b/>
          <w:bCs/>
          <w:szCs w:val="24"/>
          <w:rtl/>
        </w:rPr>
      </w:pPr>
      <w:r w:rsidRPr="00A275AB">
        <w:rPr>
          <w:rFonts w:hint="eastAsia"/>
          <w:b/>
          <w:bCs/>
          <w:szCs w:val="24"/>
          <w:rtl/>
        </w:rPr>
        <w:t>הנוסח</w:t>
      </w:r>
      <w:r w:rsidRPr="00A275AB">
        <w:rPr>
          <w:b/>
          <w:bCs/>
          <w:szCs w:val="24"/>
          <w:rtl/>
        </w:rPr>
        <w:t xml:space="preserve"> המתוקן של מסמכי המכרז הוא המחייב. באחריות המציעים להוריד את הנוסח המתוקן, ולפעול על פיו בלבד. </w:t>
      </w:r>
    </w:p>
    <w:p w14:paraId="3E9ECA11" w14:textId="77777777" w:rsidR="004C51B1" w:rsidRDefault="004C51B1" w:rsidP="004C51B1">
      <w:pPr>
        <w:jc w:val="both"/>
        <w:rPr>
          <w:b/>
          <w:bCs/>
          <w:szCs w:val="24"/>
          <w:rtl/>
        </w:rPr>
      </w:pPr>
    </w:p>
    <w:p w14:paraId="6CBACEE8" w14:textId="77777777" w:rsidR="004C51B1" w:rsidRDefault="004C51B1" w:rsidP="004C51B1">
      <w:pPr>
        <w:jc w:val="both"/>
        <w:rPr>
          <w:b/>
          <w:bCs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4"/>
        <w:gridCol w:w="894"/>
        <w:gridCol w:w="944"/>
        <w:gridCol w:w="3255"/>
        <w:gridCol w:w="3177"/>
      </w:tblGrid>
      <w:tr w:rsidR="004C51B1" w:rsidRPr="00260720" w14:paraId="196A7C7A" w14:textId="77777777" w:rsidTr="00B32351">
        <w:trPr>
          <w:trHeight w:val="20"/>
          <w:tblHeader/>
        </w:trPr>
        <w:tc>
          <w:tcPr>
            <w:tcW w:w="0" w:type="auto"/>
            <w:shd w:val="clear" w:color="000000" w:fill="C6D9F1"/>
            <w:hideMark/>
          </w:tcPr>
          <w:p w14:paraId="55A0873A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>מס"ד</w:t>
            </w:r>
          </w:p>
        </w:tc>
        <w:tc>
          <w:tcPr>
            <w:tcW w:w="0" w:type="auto"/>
            <w:shd w:val="clear" w:color="000000" w:fill="C6D9F1"/>
          </w:tcPr>
          <w:p w14:paraId="0A709A1C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  <w:rtl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>עמוד</w:t>
            </w:r>
          </w:p>
          <w:p w14:paraId="1CD4D614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  <w:rtl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 xml:space="preserve">בחוברת מכרז מקורית </w:t>
            </w:r>
          </w:p>
        </w:tc>
        <w:tc>
          <w:tcPr>
            <w:tcW w:w="948" w:type="dxa"/>
            <w:shd w:val="clear" w:color="000000" w:fill="C6D9F1"/>
            <w:hideMark/>
          </w:tcPr>
          <w:p w14:paraId="2C256FB2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  <w:rtl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>הסעיף במכרז / במפרט</w:t>
            </w:r>
          </w:p>
        </w:tc>
        <w:tc>
          <w:tcPr>
            <w:tcW w:w="3687" w:type="dxa"/>
            <w:shd w:val="clear" w:color="000000" w:fill="C6D9F1"/>
            <w:hideMark/>
          </w:tcPr>
          <w:p w14:paraId="333ABC82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  <w:rtl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>פירוט השאלה / בקשת הבהרה</w:t>
            </w:r>
          </w:p>
        </w:tc>
        <w:tc>
          <w:tcPr>
            <w:tcW w:w="3473" w:type="dxa"/>
            <w:shd w:val="clear" w:color="000000" w:fill="C6D9F1"/>
            <w:hideMark/>
          </w:tcPr>
          <w:p w14:paraId="6F5E8D95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b/>
                <w:bCs/>
                <w:color w:val="000000"/>
                <w:szCs w:val="24"/>
                <w:rtl/>
              </w:rPr>
            </w:pPr>
            <w:r w:rsidRPr="00260720">
              <w:rPr>
                <w:rFonts w:ascii="Arial" w:hAnsi="Arial" w:hint="cs"/>
                <w:b/>
                <w:bCs/>
                <w:color w:val="000000"/>
                <w:szCs w:val="24"/>
                <w:rtl/>
              </w:rPr>
              <w:t>תשובות/הבהרות</w:t>
            </w:r>
          </w:p>
        </w:tc>
      </w:tr>
      <w:tr w:rsidR="004C51B1" w:rsidRPr="00260720" w14:paraId="29C4BCA7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253604CD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1</w:t>
            </w:r>
          </w:p>
        </w:tc>
        <w:tc>
          <w:tcPr>
            <w:tcW w:w="0" w:type="auto"/>
          </w:tcPr>
          <w:p w14:paraId="2462F3F5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5</w:t>
            </w:r>
          </w:p>
        </w:tc>
        <w:tc>
          <w:tcPr>
            <w:tcW w:w="948" w:type="dxa"/>
            <w:shd w:val="clear" w:color="auto" w:fill="auto"/>
          </w:tcPr>
          <w:p w14:paraId="0335BC6C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2.2.1.1.2</w:t>
            </w:r>
          </w:p>
        </w:tc>
        <w:tc>
          <w:tcPr>
            <w:tcW w:w="3687" w:type="dxa"/>
            <w:shd w:val="clear" w:color="auto" w:fill="auto"/>
          </w:tcPr>
          <w:p w14:paraId="3F8A3A79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האם הכוונה סקרים גיאולוגים בעזרת קידוחי גלעין? </w:t>
            </w:r>
          </w:p>
          <w:p w14:paraId="34F2197D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מבקשים כי וועדת המכרזים תבדוק פרטנית עם כל לקוח אמיתות ביצוע הסקר. ניסיון העבר הראה כי מציעים דיווחו באופן לא מדויק.</w:t>
            </w:r>
          </w:p>
        </w:tc>
        <w:tc>
          <w:tcPr>
            <w:tcW w:w="3473" w:type="dxa"/>
            <w:shd w:val="clear" w:color="auto" w:fill="auto"/>
          </w:tcPr>
          <w:p w14:paraId="46C89F9C" w14:textId="77777777" w:rsidR="004C51B1" w:rsidRPr="00260720" w:rsidRDefault="004C51B1" w:rsidP="004C51B1">
            <w:pPr>
              <w:pStyle w:val="af"/>
              <w:numPr>
                <w:ilvl w:val="0"/>
                <w:numId w:val="27"/>
              </w:num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הסקרים אינם מוגבלים לשיטת קדיחה כלשהי.  </w:t>
            </w:r>
          </w:p>
          <w:p w14:paraId="199FFD4A" w14:textId="77777777" w:rsidR="004C51B1" w:rsidRPr="00260720" w:rsidRDefault="004C51B1" w:rsidP="004C51B1">
            <w:pPr>
              <w:pStyle w:val="af"/>
              <w:numPr>
                <w:ilvl w:val="0"/>
                <w:numId w:val="27"/>
              </w:num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ועדת המכרזים מקפידה על בדיקת עמידה בדרישות הסף שנקבעו במכרז. </w:t>
            </w:r>
          </w:p>
        </w:tc>
      </w:tr>
      <w:tr w:rsidR="004C51B1" w:rsidRPr="00260720" w14:paraId="31E8AF96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7B86120E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2</w:t>
            </w:r>
          </w:p>
        </w:tc>
        <w:tc>
          <w:tcPr>
            <w:tcW w:w="0" w:type="auto"/>
          </w:tcPr>
          <w:p w14:paraId="616F968C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5</w:t>
            </w:r>
          </w:p>
        </w:tc>
        <w:tc>
          <w:tcPr>
            <w:tcW w:w="948" w:type="dxa"/>
            <w:shd w:val="clear" w:color="auto" w:fill="auto"/>
          </w:tcPr>
          <w:p w14:paraId="10EF759E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2.2.1.2.2</w:t>
            </w:r>
          </w:p>
        </w:tc>
        <w:tc>
          <w:tcPr>
            <w:tcW w:w="3687" w:type="dxa"/>
            <w:shd w:val="clear" w:color="auto" w:fill="auto"/>
          </w:tcPr>
          <w:p w14:paraId="4D7FF26F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האם ניסיון בסקרים גיאולוגיים למחצבות אגרגטים מהווה יתרון?</w:t>
            </w:r>
          </w:p>
        </w:tc>
        <w:tc>
          <w:tcPr>
            <w:tcW w:w="3473" w:type="dxa"/>
            <w:shd w:val="clear" w:color="auto" w:fill="auto"/>
          </w:tcPr>
          <w:p w14:paraId="40846377" w14:textId="77777777" w:rsidR="004C51B1" w:rsidRPr="00260720" w:rsidRDefault="004C51B1" w:rsidP="00B32351">
            <w:p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טיב ההצעה, הערכת כישורי הצוות המוצע על ידי המציע, ניסיון ומיומנות הצוות מקבלים ביטוי בשלב "בדיקת איכות ההצעה".  </w:t>
            </w:r>
          </w:p>
        </w:tc>
      </w:tr>
      <w:tr w:rsidR="004C51B1" w:rsidRPr="00260720" w14:paraId="4124F35C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46A4E1C9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3</w:t>
            </w:r>
          </w:p>
        </w:tc>
        <w:tc>
          <w:tcPr>
            <w:tcW w:w="0" w:type="auto"/>
          </w:tcPr>
          <w:p w14:paraId="3E76C31F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6</w:t>
            </w:r>
          </w:p>
        </w:tc>
        <w:tc>
          <w:tcPr>
            <w:tcW w:w="948" w:type="dxa"/>
            <w:shd w:val="clear" w:color="auto" w:fill="auto"/>
          </w:tcPr>
          <w:p w14:paraId="6D2853B3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2.2.2.1.1</w:t>
            </w:r>
          </w:p>
        </w:tc>
        <w:tc>
          <w:tcPr>
            <w:tcW w:w="3687" w:type="dxa"/>
            <w:shd w:val="clear" w:color="auto" w:fill="auto"/>
          </w:tcPr>
          <w:p w14:paraId="3F1FF942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האם ניסיון בביצוע קידוחים במחצבות אגרגטים מהווה יתרון?</w:t>
            </w:r>
          </w:p>
        </w:tc>
        <w:tc>
          <w:tcPr>
            <w:tcW w:w="3473" w:type="dxa"/>
            <w:shd w:val="clear" w:color="auto" w:fill="auto"/>
          </w:tcPr>
          <w:p w14:paraId="48AA1CF0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טיב ההצעה, הערכת כישורי הצוות המוצע על ידי המציע, ניסיון ומיומנות הצוות מקבלים ביטוי בשלב "בדיקת איכות ההצעה".  </w:t>
            </w:r>
          </w:p>
        </w:tc>
      </w:tr>
      <w:tr w:rsidR="004C51B1" w:rsidRPr="00260720" w14:paraId="6BA7F4E6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4198F7E6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4</w:t>
            </w:r>
          </w:p>
        </w:tc>
        <w:tc>
          <w:tcPr>
            <w:tcW w:w="0" w:type="auto"/>
          </w:tcPr>
          <w:p w14:paraId="246B067A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6</w:t>
            </w:r>
          </w:p>
        </w:tc>
        <w:tc>
          <w:tcPr>
            <w:tcW w:w="948" w:type="dxa"/>
            <w:shd w:val="clear" w:color="auto" w:fill="auto"/>
          </w:tcPr>
          <w:p w14:paraId="38E43A95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2.2.3</w:t>
            </w:r>
          </w:p>
        </w:tc>
        <w:tc>
          <w:tcPr>
            <w:tcW w:w="3687" w:type="dxa"/>
            <w:shd w:val="clear" w:color="auto" w:fill="auto"/>
          </w:tcPr>
          <w:p w14:paraId="26A82BD0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האם רק מדגמי בדיקה מתוך הקידוחים ייבדקו במעבדה מוסמכת ומאושרת על ידי הרשות הלאומית להסמכת מעבדות? </w:t>
            </w:r>
          </w:p>
        </w:tc>
        <w:tc>
          <w:tcPr>
            <w:tcW w:w="3473" w:type="dxa"/>
            <w:shd w:val="clear" w:color="auto" w:fill="auto"/>
          </w:tcPr>
          <w:p w14:paraId="1CA5A18F" w14:textId="77777777" w:rsidR="004C51B1" w:rsidRPr="00260720" w:rsidRDefault="004C51B1" w:rsidP="004C51B1">
            <w:pPr>
              <w:pStyle w:val="af"/>
              <w:numPr>
                <w:ilvl w:val="0"/>
                <w:numId w:val="32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כל מדגמי הבדיקה ייבדקו במעבדה מוסמכת על ידי הרשות הלאומית להסמכת מעבדות.</w:t>
            </w:r>
          </w:p>
          <w:p w14:paraId="19339A02" w14:textId="77777777" w:rsidR="004C51B1" w:rsidRPr="00260720" w:rsidRDefault="004C51B1" w:rsidP="004C51B1">
            <w:pPr>
              <w:pStyle w:val="af"/>
              <w:numPr>
                <w:ilvl w:val="0"/>
                <w:numId w:val="32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מסמכי המכרז בסעיף 2.2.3 ובנספח י"ח תוקנו בהתאם.</w:t>
            </w:r>
          </w:p>
        </w:tc>
      </w:tr>
      <w:tr w:rsidR="004C51B1" w:rsidRPr="00260720" w14:paraId="0F75EEB8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256B01E9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5</w:t>
            </w:r>
          </w:p>
        </w:tc>
        <w:tc>
          <w:tcPr>
            <w:tcW w:w="0" w:type="auto"/>
          </w:tcPr>
          <w:p w14:paraId="1534FFEB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9</w:t>
            </w:r>
          </w:p>
        </w:tc>
        <w:tc>
          <w:tcPr>
            <w:tcW w:w="948" w:type="dxa"/>
            <w:shd w:val="clear" w:color="auto" w:fill="auto"/>
          </w:tcPr>
          <w:p w14:paraId="2D4A9DA8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7</w:t>
            </w:r>
          </w:p>
        </w:tc>
        <w:tc>
          <w:tcPr>
            <w:tcW w:w="3687" w:type="dxa"/>
            <w:shd w:val="clear" w:color="auto" w:fill="auto"/>
          </w:tcPr>
          <w:p w14:paraId="228F1438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אמות המידה לאיכות במכרז הן לכאורה 30%. בפועל בהנחה שציוני המציעים הכשירים יהיו בין 70 ל90 מדד האיכות יורד ל 6% מהציון הכללי במכרז.</w:t>
            </w:r>
          </w:p>
          <w:p w14:paraId="6607682E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אנו מבקשים "לנרמל" את מדד האיכות לטווח הציונים האפשרי. כלומר ציון 70 יהיה 0% וציון 100 יהיה 30%, בשיקלול  הזוכה במכרז.</w:t>
            </w:r>
          </w:p>
        </w:tc>
        <w:tc>
          <w:tcPr>
            <w:tcW w:w="3473" w:type="dxa"/>
            <w:shd w:val="clear" w:color="auto" w:fill="auto"/>
          </w:tcPr>
          <w:p w14:paraId="4534A39F" w14:textId="77777777" w:rsidR="004C51B1" w:rsidRPr="00260720" w:rsidRDefault="004C51B1" w:rsidP="00B32351">
            <w:p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הבקשה נדחית.</w:t>
            </w:r>
          </w:p>
        </w:tc>
      </w:tr>
      <w:tr w:rsidR="004C51B1" w:rsidRPr="00260720" w14:paraId="5C06D036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3A53C829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6</w:t>
            </w:r>
          </w:p>
        </w:tc>
        <w:tc>
          <w:tcPr>
            <w:tcW w:w="0" w:type="auto"/>
          </w:tcPr>
          <w:p w14:paraId="3B329307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9</w:t>
            </w:r>
          </w:p>
        </w:tc>
        <w:tc>
          <w:tcPr>
            <w:tcW w:w="948" w:type="dxa"/>
            <w:shd w:val="clear" w:color="auto" w:fill="auto"/>
          </w:tcPr>
          <w:p w14:paraId="1E3F4DFC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7</w:t>
            </w:r>
          </w:p>
        </w:tc>
        <w:tc>
          <w:tcPr>
            <w:tcW w:w="3687" w:type="dxa"/>
            <w:shd w:val="clear" w:color="auto" w:fill="auto"/>
          </w:tcPr>
          <w:p w14:paraId="7D9F793C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אנו מבקשים כי במדד האיכות יילק</w:t>
            </w:r>
            <w:r w:rsidRPr="00260720">
              <w:rPr>
                <w:rFonts w:hint="eastAsia"/>
                <w:sz w:val="22"/>
                <w:szCs w:val="22"/>
                <w:rtl/>
              </w:rPr>
              <w:t>ח</w:t>
            </w:r>
            <w:r w:rsidRPr="00260720">
              <w:rPr>
                <w:rFonts w:hint="cs"/>
                <w:sz w:val="22"/>
                <w:szCs w:val="22"/>
                <w:rtl/>
              </w:rPr>
              <w:t xml:space="preserve"> בחשבון שימוש </w:t>
            </w:r>
            <w:r>
              <w:rPr>
                <w:rFonts w:hint="cs"/>
                <w:sz w:val="22"/>
                <w:szCs w:val="22"/>
                <w:rtl/>
              </w:rPr>
              <w:t>ב</w:t>
            </w:r>
            <w:r w:rsidRPr="00260720">
              <w:rPr>
                <w:rFonts w:hint="cs"/>
                <w:sz w:val="22"/>
                <w:szCs w:val="22"/>
                <w:rtl/>
              </w:rPr>
              <w:t>ת</w:t>
            </w:r>
            <w:r>
              <w:rPr>
                <w:rFonts w:hint="cs"/>
                <w:sz w:val="22"/>
                <w:szCs w:val="22"/>
                <w:rtl/>
              </w:rPr>
              <w:t>ו</w:t>
            </w:r>
            <w:r w:rsidRPr="00260720">
              <w:rPr>
                <w:rFonts w:hint="cs"/>
                <w:sz w:val="22"/>
                <w:szCs w:val="22"/>
                <w:rtl/>
              </w:rPr>
              <w:t>כנות מחשב ייעודיו</w:t>
            </w:r>
            <w:r w:rsidRPr="00260720">
              <w:rPr>
                <w:rFonts w:hint="eastAsia"/>
                <w:sz w:val="22"/>
                <w:szCs w:val="22"/>
                <w:rtl/>
              </w:rPr>
              <w:t>ת</w:t>
            </w:r>
            <w:r w:rsidRPr="00260720">
              <w:rPr>
                <w:rFonts w:hint="cs"/>
                <w:sz w:val="22"/>
                <w:szCs w:val="22"/>
                <w:rtl/>
              </w:rPr>
              <w:t xml:space="preserve"> למודלים גיאולוגיים והנדסת מכרות.</w:t>
            </w:r>
          </w:p>
        </w:tc>
        <w:tc>
          <w:tcPr>
            <w:tcW w:w="3473" w:type="dxa"/>
            <w:shd w:val="clear" w:color="auto" w:fill="auto"/>
          </w:tcPr>
          <w:p w14:paraId="69FAF7F1" w14:textId="77777777" w:rsidR="004C51B1" w:rsidRPr="00285889" w:rsidRDefault="004C51B1" w:rsidP="00B32351">
            <w:pPr>
              <w:spacing w:line="276" w:lineRule="auto"/>
              <w:rPr>
                <w:rtl/>
              </w:rPr>
            </w:pPr>
            <w:r w:rsidRPr="00285889">
              <w:rPr>
                <w:rFonts w:hint="cs"/>
                <w:sz w:val="22"/>
                <w:szCs w:val="22"/>
                <w:rtl/>
              </w:rPr>
              <w:t>הבקשה נדחית.</w:t>
            </w:r>
          </w:p>
        </w:tc>
      </w:tr>
      <w:tr w:rsidR="004C51B1" w:rsidRPr="00260720" w14:paraId="1052B4B8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0C6E8488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7</w:t>
            </w:r>
          </w:p>
        </w:tc>
        <w:tc>
          <w:tcPr>
            <w:tcW w:w="0" w:type="auto"/>
          </w:tcPr>
          <w:p w14:paraId="06DF11E1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9</w:t>
            </w:r>
          </w:p>
        </w:tc>
        <w:tc>
          <w:tcPr>
            <w:tcW w:w="948" w:type="dxa"/>
            <w:shd w:val="clear" w:color="auto" w:fill="auto"/>
          </w:tcPr>
          <w:p w14:paraId="36BD8841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7</w:t>
            </w:r>
          </w:p>
        </w:tc>
        <w:tc>
          <w:tcPr>
            <w:tcW w:w="3687" w:type="dxa"/>
            <w:shd w:val="clear" w:color="auto" w:fill="auto"/>
          </w:tcPr>
          <w:p w14:paraId="20210333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בחברות ממשלתיות רבות כגון נתיבי ישראל, רכבת ישראל, נת"ע וכ' חלה חובה להצגת לוגים של קידוחים בתכנת </w:t>
            </w:r>
            <w:r w:rsidRPr="00260720">
              <w:rPr>
                <w:rFonts w:hint="cs"/>
                <w:sz w:val="22"/>
                <w:szCs w:val="22"/>
              </w:rPr>
              <w:t>GINT</w:t>
            </w:r>
            <w:r w:rsidRPr="00260720">
              <w:rPr>
                <w:rFonts w:hint="cs"/>
                <w:sz w:val="22"/>
                <w:szCs w:val="22"/>
                <w:rtl/>
              </w:rPr>
              <w:t xml:space="preserve"> או בתכנה תואמת. האם גם במכרז זה חלה חובה זו?</w:t>
            </w:r>
          </w:p>
          <w:p w14:paraId="2D849059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האם ניתן להסתפק בטבלה המתארת את המסלע ללא הצגה גרפית?</w:t>
            </w:r>
          </w:p>
        </w:tc>
        <w:tc>
          <w:tcPr>
            <w:tcW w:w="3473" w:type="dxa"/>
            <w:shd w:val="clear" w:color="auto" w:fill="auto"/>
          </w:tcPr>
          <w:p w14:paraId="51A2717C" w14:textId="77777777" w:rsidR="004C51B1" w:rsidRPr="00260720" w:rsidRDefault="004C51B1" w:rsidP="004C51B1">
            <w:pPr>
              <w:pStyle w:val="af"/>
              <w:numPr>
                <w:ilvl w:val="0"/>
                <w:numId w:val="29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ר</w:t>
            </w:r>
            <w:r>
              <w:rPr>
                <w:rFonts w:hint="cs"/>
                <w:sz w:val="22"/>
                <w:szCs w:val="22"/>
                <w:rtl/>
              </w:rPr>
              <w:t>אה האמור במסמכי המכרז לעניין הצגה גרפית.</w:t>
            </w:r>
            <w:r w:rsidRPr="00260720">
              <w:rPr>
                <w:rFonts w:hint="cs"/>
                <w:sz w:val="22"/>
                <w:szCs w:val="22"/>
                <w:rtl/>
              </w:rPr>
              <w:t xml:space="preserve"> </w:t>
            </w:r>
          </w:p>
          <w:p w14:paraId="5FE88301" w14:textId="77777777" w:rsidR="004C51B1" w:rsidRPr="00260720" w:rsidRDefault="004C51B1" w:rsidP="004C51B1">
            <w:pPr>
              <w:pStyle w:val="af"/>
              <w:numPr>
                <w:ilvl w:val="0"/>
                <w:numId w:val="29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ההבהרה לעניין השימוש בתוכנה ייעודית להצגת לוג קידוח מקובלת. </w:t>
            </w:r>
          </w:p>
          <w:p w14:paraId="75F698D9" w14:textId="77777777" w:rsidR="004C51B1" w:rsidRPr="00260720" w:rsidRDefault="004C51B1" w:rsidP="004C51B1">
            <w:pPr>
              <w:pStyle w:val="af"/>
              <w:numPr>
                <w:ilvl w:val="0"/>
                <w:numId w:val="29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 מסמכי המכרז תוקנו בהתאם.</w:t>
            </w:r>
          </w:p>
        </w:tc>
      </w:tr>
      <w:tr w:rsidR="004C51B1" w:rsidRPr="00260720" w14:paraId="22C37BAF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4FEBC24C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8</w:t>
            </w:r>
          </w:p>
        </w:tc>
        <w:tc>
          <w:tcPr>
            <w:tcW w:w="0" w:type="auto"/>
          </w:tcPr>
          <w:p w14:paraId="2289B414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9</w:t>
            </w:r>
          </w:p>
        </w:tc>
        <w:tc>
          <w:tcPr>
            <w:tcW w:w="948" w:type="dxa"/>
            <w:shd w:val="clear" w:color="auto" w:fill="auto"/>
          </w:tcPr>
          <w:p w14:paraId="17CE2E46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7.2</w:t>
            </w:r>
          </w:p>
        </w:tc>
        <w:tc>
          <w:tcPr>
            <w:tcW w:w="3687" w:type="dxa"/>
            <w:shd w:val="clear" w:color="auto" w:fill="auto"/>
          </w:tcPr>
          <w:p w14:paraId="5BD1E016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בטבלה אין התאמה בין משקולות האיכות בעמודה הראשונה לעמודה האחרונה. </w:t>
            </w:r>
          </w:p>
        </w:tc>
        <w:tc>
          <w:tcPr>
            <w:tcW w:w="3473" w:type="dxa"/>
            <w:shd w:val="clear" w:color="auto" w:fill="auto"/>
          </w:tcPr>
          <w:p w14:paraId="1D8E8FB9" w14:textId="77777777" w:rsidR="004C51B1" w:rsidRPr="00260720" w:rsidRDefault="004C51B1" w:rsidP="004C51B1">
            <w:pPr>
              <w:pStyle w:val="af"/>
              <w:numPr>
                <w:ilvl w:val="0"/>
                <w:numId w:val="33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"משקל בנקודות" ל"איכות החברה הקודחת" תוקן ל-15. "משקל בנקודות" ל"כללי" תוקן ל-15 נקודות.</w:t>
            </w:r>
          </w:p>
          <w:p w14:paraId="012C7CFC" w14:textId="77777777" w:rsidR="004C51B1" w:rsidRPr="00260720" w:rsidRDefault="004C51B1" w:rsidP="004C51B1">
            <w:pPr>
              <w:pStyle w:val="af"/>
              <w:numPr>
                <w:ilvl w:val="0"/>
                <w:numId w:val="33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מסמכי המכרז תוקנו בהתאם למצוין במלל בעמודה הראשונה.</w:t>
            </w:r>
          </w:p>
        </w:tc>
      </w:tr>
      <w:tr w:rsidR="004C51B1" w:rsidRPr="00260720" w14:paraId="330A1E55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406C9B87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9</w:t>
            </w:r>
          </w:p>
        </w:tc>
        <w:tc>
          <w:tcPr>
            <w:tcW w:w="0" w:type="auto"/>
          </w:tcPr>
          <w:p w14:paraId="21975CCE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10</w:t>
            </w:r>
          </w:p>
        </w:tc>
        <w:tc>
          <w:tcPr>
            <w:tcW w:w="948" w:type="dxa"/>
            <w:shd w:val="clear" w:color="auto" w:fill="auto"/>
          </w:tcPr>
          <w:p w14:paraId="46D00308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7.3</w:t>
            </w:r>
          </w:p>
        </w:tc>
        <w:tc>
          <w:tcPr>
            <w:tcW w:w="3687" w:type="dxa"/>
            <w:shd w:val="clear" w:color="auto" w:fill="auto"/>
          </w:tcPr>
          <w:p w14:paraId="35112C96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sz w:val="22"/>
                <w:szCs w:val="22"/>
                <w:rtl/>
              </w:rPr>
              <w:t>שיט</w:t>
            </w:r>
            <w:r w:rsidRPr="00260720">
              <w:rPr>
                <w:rFonts w:hint="cs"/>
                <w:sz w:val="22"/>
                <w:szCs w:val="22"/>
                <w:rtl/>
              </w:rPr>
              <w:t xml:space="preserve">ת חישוב ציון הצעות המחיר אינה מבטיחה, כמצופה, שהצעת המחיר הזולה ביותר תקבל את ציון הצעת המחיר הגבוה ביותר.  </w:t>
            </w:r>
            <w:r w:rsidRPr="00260720">
              <w:rPr>
                <w:sz w:val="22"/>
                <w:szCs w:val="22"/>
                <w:rtl/>
              </w:rPr>
              <w:t>מציע מניפולטיבי יכול לנצל את הנוסחה הקיימת לרעה</w:t>
            </w:r>
            <w:r w:rsidRPr="00260720">
              <w:rPr>
                <w:rFonts w:hint="cs"/>
                <w:sz w:val="22"/>
                <w:szCs w:val="22"/>
                <w:rtl/>
              </w:rPr>
              <w:t>.</w:t>
            </w:r>
          </w:p>
        </w:tc>
        <w:tc>
          <w:tcPr>
            <w:tcW w:w="3473" w:type="dxa"/>
            <w:shd w:val="clear" w:color="auto" w:fill="auto"/>
          </w:tcPr>
          <w:p w14:paraId="6EE858CC" w14:textId="77777777" w:rsidR="004C51B1" w:rsidRPr="00260720" w:rsidRDefault="004C51B1" w:rsidP="004C51B1">
            <w:pPr>
              <w:pStyle w:val="af"/>
              <w:numPr>
                <w:ilvl w:val="0"/>
                <w:numId w:val="34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ההבהרה מקובלת.</w:t>
            </w:r>
          </w:p>
          <w:p w14:paraId="62A36FEF" w14:textId="77777777" w:rsidR="004C51B1" w:rsidRPr="00260720" w:rsidRDefault="004C51B1" w:rsidP="004C51B1">
            <w:pPr>
              <w:pStyle w:val="af"/>
              <w:numPr>
                <w:ilvl w:val="0"/>
                <w:numId w:val="34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מסמכי המכרז תוקנו בהתאם.</w:t>
            </w:r>
          </w:p>
        </w:tc>
      </w:tr>
      <w:tr w:rsidR="004C51B1" w:rsidRPr="00260720" w14:paraId="04BBF4D4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263A7C0C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10</w:t>
            </w:r>
          </w:p>
        </w:tc>
        <w:tc>
          <w:tcPr>
            <w:tcW w:w="0" w:type="auto"/>
          </w:tcPr>
          <w:p w14:paraId="2CB591AE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18</w:t>
            </w:r>
          </w:p>
        </w:tc>
        <w:tc>
          <w:tcPr>
            <w:tcW w:w="948" w:type="dxa"/>
            <w:shd w:val="clear" w:color="auto" w:fill="auto"/>
          </w:tcPr>
          <w:p w14:paraId="4CA29853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3.13.1</w:t>
            </w:r>
          </w:p>
        </w:tc>
        <w:tc>
          <w:tcPr>
            <w:tcW w:w="3687" w:type="dxa"/>
            <w:shd w:val="clear" w:color="auto" w:fill="auto"/>
          </w:tcPr>
          <w:p w14:paraId="14BA995F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מבקשים להוסיף- "מוסמכת על יד הרשות להסמכת מעבדות"</w:t>
            </w:r>
          </w:p>
        </w:tc>
        <w:tc>
          <w:tcPr>
            <w:tcW w:w="3473" w:type="dxa"/>
            <w:shd w:val="clear" w:color="auto" w:fill="auto"/>
          </w:tcPr>
          <w:p w14:paraId="559A9698" w14:textId="77777777" w:rsidR="004C51B1" w:rsidRPr="00260720" w:rsidRDefault="004C51B1" w:rsidP="004C51B1">
            <w:pPr>
              <w:pStyle w:val="af"/>
              <w:numPr>
                <w:ilvl w:val="0"/>
                <w:numId w:val="31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הבקשה מקובלת.</w:t>
            </w:r>
          </w:p>
          <w:p w14:paraId="26903131" w14:textId="77777777" w:rsidR="004C51B1" w:rsidRPr="00260720" w:rsidRDefault="004C51B1" w:rsidP="004C51B1">
            <w:pPr>
              <w:pStyle w:val="af"/>
              <w:numPr>
                <w:ilvl w:val="0"/>
                <w:numId w:val="31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מסמכי המכרז תוקנו בהתאם.</w:t>
            </w:r>
          </w:p>
        </w:tc>
      </w:tr>
      <w:tr w:rsidR="004C51B1" w:rsidRPr="00260720" w14:paraId="6DEB3014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39AC1C31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11</w:t>
            </w:r>
          </w:p>
        </w:tc>
        <w:tc>
          <w:tcPr>
            <w:tcW w:w="0" w:type="auto"/>
          </w:tcPr>
          <w:p w14:paraId="1AC25FF7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19</w:t>
            </w:r>
          </w:p>
        </w:tc>
        <w:tc>
          <w:tcPr>
            <w:tcW w:w="948" w:type="dxa"/>
            <w:shd w:val="clear" w:color="auto" w:fill="auto"/>
          </w:tcPr>
          <w:p w14:paraId="2DE84A3E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4</w:t>
            </w:r>
          </w:p>
        </w:tc>
        <w:tc>
          <w:tcPr>
            <w:tcW w:w="3687" w:type="dxa"/>
            <w:shd w:val="clear" w:color="auto" w:fill="auto"/>
          </w:tcPr>
          <w:p w14:paraId="4374F940" w14:textId="77777777" w:rsidR="004C51B1" w:rsidRPr="00260720" w:rsidRDefault="004C51B1" w:rsidP="00B32351">
            <w:pPr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יש להוסיף צור (לעיתים מסיבי) במסלע הצפוי</w:t>
            </w:r>
          </w:p>
        </w:tc>
        <w:tc>
          <w:tcPr>
            <w:tcW w:w="3473" w:type="dxa"/>
            <w:shd w:val="clear" w:color="auto" w:fill="auto"/>
          </w:tcPr>
          <w:p w14:paraId="798AE616" w14:textId="77777777" w:rsidR="004C51B1" w:rsidRPr="00260720" w:rsidRDefault="004C51B1" w:rsidP="004C51B1">
            <w:pPr>
              <w:pStyle w:val="af"/>
              <w:numPr>
                <w:ilvl w:val="0"/>
                <w:numId w:val="30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ההבהרה מקובלת.</w:t>
            </w:r>
          </w:p>
          <w:p w14:paraId="60A9D207" w14:textId="77777777" w:rsidR="004C51B1" w:rsidRPr="00260720" w:rsidRDefault="004C51B1" w:rsidP="004C51B1">
            <w:pPr>
              <w:pStyle w:val="af"/>
              <w:numPr>
                <w:ilvl w:val="0"/>
                <w:numId w:val="30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מסמכי המכרז תוקנו בהתאם.</w:t>
            </w:r>
          </w:p>
        </w:tc>
      </w:tr>
      <w:tr w:rsidR="004C51B1" w:rsidRPr="00260720" w14:paraId="40580CEF" w14:textId="77777777" w:rsidTr="00B32351">
        <w:trPr>
          <w:trHeight w:val="20"/>
        </w:trPr>
        <w:tc>
          <w:tcPr>
            <w:tcW w:w="0" w:type="auto"/>
            <w:shd w:val="clear" w:color="auto" w:fill="auto"/>
          </w:tcPr>
          <w:p w14:paraId="72A071CA" w14:textId="77777777" w:rsidR="004C51B1" w:rsidRPr="00260720" w:rsidRDefault="004C51B1" w:rsidP="00B32351">
            <w:pPr>
              <w:spacing w:line="276" w:lineRule="auto"/>
              <w:rPr>
                <w:rFonts w:ascii="Arial" w:hAnsi="Arial"/>
                <w:color w:val="000000"/>
                <w:sz w:val="22"/>
                <w:szCs w:val="22"/>
                <w:rtl/>
              </w:rPr>
            </w:pPr>
            <w:r w:rsidRPr="00260720">
              <w:rPr>
                <w:rFonts w:ascii="Arial" w:hAnsi="Arial" w:hint="cs"/>
                <w:color w:val="000000"/>
                <w:sz w:val="22"/>
                <w:szCs w:val="22"/>
                <w:rtl/>
              </w:rPr>
              <w:t>12</w:t>
            </w:r>
          </w:p>
        </w:tc>
        <w:tc>
          <w:tcPr>
            <w:tcW w:w="0" w:type="auto"/>
          </w:tcPr>
          <w:p w14:paraId="103A3C69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21</w:t>
            </w:r>
          </w:p>
        </w:tc>
        <w:tc>
          <w:tcPr>
            <w:tcW w:w="948" w:type="dxa"/>
            <w:shd w:val="clear" w:color="auto" w:fill="auto"/>
          </w:tcPr>
          <w:p w14:paraId="252C3C85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>4.3.3</w:t>
            </w:r>
          </w:p>
        </w:tc>
        <w:tc>
          <w:tcPr>
            <w:tcW w:w="3687" w:type="dxa"/>
            <w:shd w:val="clear" w:color="auto" w:fill="auto"/>
          </w:tcPr>
          <w:p w14:paraId="2D1A92E2" w14:textId="77777777" w:rsidR="004C51B1" w:rsidRPr="00260720" w:rsidRDefault="004C51B1" w:rsidP="00B32351">
            <w:pPr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האם מדובר על קידוח בקוטר רגיל </w:t>
            </w:r>
            <w:r w:rsidRPr="00260720">
              <w:rPr>
                <w:rFonts w:hint="cs"/>
                <w:sz w:val="22"/>
                <w:szCs w:val="22"/>
              </w:rPr>
              <w:t>HQ</w:t>
            </w:r>
            <w:r w:rsidRPr="00260720">
              <w:rPr>
                <w:rFonts w:hint="cs"/>
                <w:sz w:val="22"/>
                <w:szCs w:val="22"/>
                <w:rtl/>
              </w:rPr>
              <w:t>?</w:t>
            </w:r>
          </w:p>
        </w:tc>
        <w:tc>
          <w:tcPr>
            <w:tcW w:w="3473" w:type="dxa"/>
            <w:shd w:val="clear" w:color="auto" w:fill="auto"/>
          </w:tcPr>
          <w:p w14:paraId="6F81B666" w14:textId="77777777" w:rsidR="004C51B1" w:rsidRPr="00260720" w:rsidRDefault="004C51B1" w:rsidP="004C51B1">
            <w:pPr>
              <w:pStyle w:val="af"/>
              <w:numPr>
                <w:ilvl w:val="0"/>
                <w:numId w:val="28"/>
              </w:numPr>
              <w:spacing w:line="276" w:lineRule="auto"/>
              <w:rPr>
                <w:sz w:val="22"/>
                <w:szCs w:val="22"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כן. </w:t>
            </w:r>
          </w:p>
          <w:p w14:paraId="5E3F6023" w14:textId="77777777" w:rsidR="004C51B1" w:rsidRPr="00260720" w:rsidRDefault="004C51B1" w:rsidP="004C51B1">
            <w:pPr>
              <w:pStyle w:val="af"/>
              <w:numPr>
                <w:ilvl w:val="0"/>
                <w:numId w:val="28"/>
              </w:numPr>
              <w:spacing w:line="276" w:lineRule="auto"/>
              <w:rPr>
                <w:sz w:val="22"/>
                <w:szCs w:val="22"/>
                <w:rtl/>
              </w:rPr>
            </w:pPr>
            <w:r w:rsidRPr="00260720">
              <w:rPr>
                <w:rFonts w:hint="cs"/>
                <w:sz w:val="22"/>
                <w:szCs w:val="22"/>
                <w:rtl/>
              </w:rPr>
              <w:t xml:space="preserve">מסמכי המכרז תוקנו בהתאם. </w:t>
            </w:r>
          </w:p>
        </w:tc>
      </w:tr>
    </w:tbl>
    <w:p w14:paraId="0CF50E16" w14:textId="77777777" w:rsidR="004C51B1" w:rsidRPr="00A275AB" w:rsidRDefault="004C51B1" w:rsidP="004C51B1"/>
    <w:p w14:paraId="302A0CA1" w14:textId="77777777" w:rsidR="004C51B1" w:rsidRDefault="004C51B1" w:rsidP="004C51B1">
      <w:pPr>
        <w:rPr>
          <w:rFonts w:asciiTheme="majorBidi" w:hAnsiTheme="majorBidi" w:cstheme="majorBidi"/>
          <w:szCs w:val="24"/>
          <w:rtl/>
        </w:rPr>
      </w:pPr>
    </w:p>
    <w:p w14:paraId="58333D86" w14:textId="77777777" w:rsidR="004C51B1" w:rsidRDefault="004C51B1" w:rsidP="004C51B1">
      <w:pPr>
        <w:jc w:val="center"/>
        <w:rPr>
          <w:rFonts w:asciiTheme="majorBidi" w:hAnsiTheme="majorBidi" w:cstheme="majorBidi"/>
          <w:szCs w:val="24"/>
          <w:rtl/>
        </w:rPr>
      </w:pPr>
    </w:p>
    <w:p w14:paraId="54C8CFC9" w14:textId="77777777" w:rsidR="00733C48" w:rsidRDefault="00733C48" w:rsidP="00733C48">
      <w:pPr>
        <w:spacing w:line="360" w:lineRule="auto"/>
        <w:rPr>
          <w:rFonts w:ascii="David" w:eastAsiaTheme="minorHAnsi" w:hAnsi="David"/>
          <w:szCs w:val="24"/>
          <w:rtl/>
        </w:rPr>
      </w:pPr>
    </w:p>
    <w:p w14:paraId="2938AAEA" w14:textId="261CD3CD" w:rsidR="004C51B1" w:rsidRDefault="004C51B1" w:rsidP="00733C48">
      <w:pPr>
        <w:spacing w:line="360" w:lineRule="auto"/>
        <w:rPr>
          <w:rFonts w:ascii="David" w:eastAsiaTheme="minorHAnsi" w:hAnsi="David"/>
          <w:szCs w:val="24"/>
          <w:rtl/>
        </w:rPr>
      </w:pPr>
    </w:p>
    <w:p w14:paraId="748ED20B" w14:textId="77777777" w:rsidR="004C51B1" w:rsidRPr="00134CF9" w:rsidRDefault="004C51B1" w:rsidP="00733C48">
      <w:pPr>
        <w:spacing w:line="360" w:lineRule="auto"/>
        <w:rPr>
          <w:rFonts w:ascii="David" w:eastAsiaTheme="minorHAnsi" w:hAnsi="David"/>
          <w:szCs w:val="24"/>
          <w:rtl/>
        </w:rPr>
      </w:pPr>
    </w:p>
    <w:p w14:paraId="65AD4918" w14:textId="77777777" w:rsidR="00134CF9" w:rsidRPr="00733C48" w:rsidRDefault="00134CF9" w:rsidP="00134CF9">
      <w:pPr>
        <w:spacing w:line="360" w:lineRule="auto"/>
        <w:rPr>
          <w:rFonts w:ascii="David" w:eastAsiaTheme="minorHAnsi" w:hAnsi="David"/>
          <w:szCs w:val="24"/>
          <w:rtl/>
        </w:rPr>
      </w:pPr>
      <w:bookmarkStart w:id="0" w:name="_GoBack"/>
      <w:bookmarkEnd w:id="0"/>
    </w:p>
    <w:p w14:paraId="11CDE774" w14:textId="4973D1D1" w:rsidR="00533FCA" w:rsidRPr="00134CF9" w:rsidRDefault="004C51B1" w:rsidP="005E4E21">
      <w:pPr>
        <w:jc w:val="right"/>
        <w:rPr>
          <w:color w:val="FFFFFF" w:themeColor="background1"/>
          <w:rtl/>
        </w:rPr>
      </w:pPr>
      <w:sdt>
        <w:sdtPr>
          <w:rPr>
            <w:rStyle w:val="ac"/>
            <w:rFonts w:hint="cs"/>
            <w:color w:val="FFFFFF" w:themeColor="background1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3"/>
          </w:rPr>
        </w:sdtEndPr>
        <w:sdtContent>
          <w:r w:rsidR="004476AF">
            <w:rPr>
              <w:rStyle w:val="ac"/>
              <w:rFonts w:hint="cs"/>
              <w:color w:val="FFFFFF" w:themeColor="background1"/>
              <w:sz w:val="26"/>
              <w:rtl/>
            </w:rPr>
            <w:t>חת_72_2018</w:t>
          </w:r>
        </w:sdtContent>
      </w:sdt>
    </w:p>
    <w:sectPr w:rsidR="00533FCA" w:rsidRPr="00134CF9" w:rsidSect="00E1032E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418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CDE793" w14:textId="77777777" w:rsidR="00B32229" w:rsidRDefault="00B32229">
      <w:r>
        <w:separator/>
      </w:r>
    </w:p>
  </w:endnote>
  <w:endnote w:type="continuationSeparator" w:id="0">
    <w:p w14:paraId="11CDE794" w14:textId="77777777" w:rsidR="00B32229" w:rsidRDefault="00B3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28D440" w14:textId="77777777" w:rsidR="00B32229" w:rsidRDefault="00B32229" w:rsidP="00581672">
    <w:pPr>
      <w:pStyle w:val="ab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337F1A86" w14:textId="3A9EC550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1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11CDE799" w14:textId="226C6583" w:rsidR="00B32229" w:rsidRPr="00581672" w:rsidRDefault="00B32229" w:rsidP="00F41029">
    <w:pPr>
      <w:pStyle w:val="ab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A9571" w14:textId="340E9DD3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25C34B87" w14:textId="574D20F8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0781D43F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11CDE79D" w14:textId="0DD54D7E" w:rsidR="00B32229" w:rsidRPr="00FC5DE0" w:rsidRDefault="00B32229" w:rsidP="00446615">
    <w:pPr>
      <w:pStyle w:val="ab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CDE791" w14:textId="77777777" w:rsidR="00B32229" w:rsidRDefault="00B32229">
      <w:r>
        <w:separator/>
      </w:r>
    </w:p>
  </w:footnote>
  <w:footnote w:type="continuationSeparator" w:id="0">
    <w:p w14:paraId="11CDE792" w14:textId="77777777" w:rsidR="00B32229" w:rsidRDefault="00B322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5" w14:textId="77777777" w:rsidR="00B32229" w:rsidRDefault="00B32229">
    <w:pPr>
      <w:pStyle w:val="a6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6" w14:textId="77777777" w:rsidR="00B32229" w:rsidRPr="00D3749A" w:rsidRDefault="00B3222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4C51B1" w:rsidRPr="004C51B1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1CDE797" w14:textId="77777777" w:rsidR="00B32229" w:rsidRPr="008B766D" w:rsidRDefault="00B3222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230C4" w14:textId="0D4546F0" w:rsidR="00B32229" w:rsidRDefault="004C51B1" w:rsidP="00EA4FBF">
    <w:pPr>
      <w:pStyle w:val="a6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581749780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11CDE79A" w14:textId="086883A9" w:rsidR="00B32229" w:rsidRDefault="00B3222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11CDE79B" w14:textId="22E33F4F" w:rsidR="00B32229" w:rsidRDefault="00B32229" w:rsidP="005E4E21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EE7F65"/>
    <w:multiLevelType w:val="hybridMultilevel"/>
    <w:tmpl w:val="F7480A2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EC71B1D"/>
    <w:multiLevelType w:val="hybridMultilevel"/>
    <w:tmpl w:val="D848FF1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4000981"/>
    <w:multiLevelType w:val="hybridMultilevel"/>
    <w:tmpl w:val="A32E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7">
    <w:nsid w:val="1A7D6CC4"/>
    <w:multiLevelType w:val="hybridMultilevel"/>
    <w:tmpl w:val="B012474C"/>
    <w:lvl w:ilvl="0" w:tplc="4F306A08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FB1CF4"/>
    <w:multiLevelType w:val="hybridMultilevel"/>
    <w:tmpl w:val="512EB7A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4B7A08"/>
    <w:multiLevelType w:val="hybridMultilevel"/>
    <w:tmpl w:val="C40CBDC8"/>
    <w:lvl w:ilvl="0" w:tplc="1A00EDB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4EE7604"/>
    <w:multiLevelType w:val="hybridMultilevel"/>
    <w:tmpl w:val="B8E224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23A1FBD"/>
    <w:multiLevelType w:val="hybridMultilevel"/>
    <w:tmpl w:val="62B88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FF1E5A"/>
    <w:multiLevelType w:val="hybridMultilevel"/>
    <w:tmpl w:val="480A2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14B1251"/>
    <w:multiLevelType w:val="multilevel"/>
    <w:tmpl w:val="728A789E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right="1701" w:hanging="1134"/>
      </w:pPr>
      <w:rPr>
        <w:rFonts w:cs="David"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"/>
      <w:lvlJc w:val="left"/>
      <w:pPr>
        <w:tabs>
          <w:tab w:val="num" w:pos="2835"/>
        </w:tabs>
        <w:ind w:left="2835" w:right="2835" w:hanging="1134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4536"/>
        </w:tabs>
        <w:ind w:left="4536" w:right="4536" w:hanging="1701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82"/>
        </w:tabs>
        <w:ind w:left="5382" w:right="5382" w:hanging="141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864"/>
        </w:tabs>
        <w:ind w:left="864" w:right="864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08"/>
        </w:tabs>
        <w:ind w:left="1008" w:right="1008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52"/>
        </w:tabs>
        <w:ind w:left="1152" w:right="11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296"/>
        </w:tabs>
        <w:ind w:left="1296" w:right="1296" w:hanging="1584"/>
      </w:pPr>
      <w:rPr>
        <w:rFonts w:hint="default"/>
      </w:rPr>
    </w:lvl>
  </w:abstractNum>
  <w:abstractNum w:abstractNumId="14">
    <w:nsid w:val="4C412E81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D36282"/>
    <w:multiLevelType w:val="hybridMultilevel"/>
    <w:tmpl w:val="B40486B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B14AD5"/>
    <w:multiLevelType w:val="hybridMultilevel"/>
    <w:tmpl w:val="B31A9206"/>
    <w:lvl w:ilvl="0" w:tplc="BD668CF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3115EC"/>
    <w:multiLevelType w:val="hybridMultilevel"/>
    <w:tmpl w:val="2F8C66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722A09"/>
    <w:multiLevelType w:val="hybridMultilevel"/>
    <w:tmpl w:val="B99658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BDD69C0"/>
    <w:multiLevelType w:val="hybridMultilevel"/>
    <w:tmpl w:val="DAD0FD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766AE6"/>
    <w:multiLevelType w:val="hybridMultilevel"/>
    <w:tmpl w:val="AA24D54C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1">
    <w:nsid w:val="639E01B6"/>
    <w:multiLevelType w:val="hybridMultilevel"/>
    <w:tmpl w:val="7994964A"/>
    <w:lvl w:ilvl="0" w:tplc="4C9A493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EB0149"/>
    <w:multiLevelType w:val="hybridMultilevel"/>
    <w:tmpl w:val="B99658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53D1C23"/>
    <w:multiLevelType w:val="hybridMultilevel"/>
    <w:tmpl w:val="9EF84230"/>
    <w:lvl w:ilvl="0" w:tplc="9B0C9E4E">
      <w:start w:val="1"/>
      <w:numFmt w:val="hebrew1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4B1246"/>
    <w:multiLevelType w:val="hybridMultilevel"/>
    <w:tmpl w:val="47085894"/>
    <w:lvl w:ilvl="0" w:tplc="923A2B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E21FDF"/>
    <w:multiLevelType w:val="hybridMultilevel"/>
    <w:tmpl w:val="CEC880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3D0153"/>
    <w:multiLevelType w:val="hybridMultilevel"/>
    <w:tmpl w:val="802A4B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CDF05D8"/>
    <w:multiLevelType w:val="hybridMultilevel"/>
    <w:tmpl w:val="C1824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D22012F"/>
    <w:multiLevelType w:val="hybridMultilevel"/>
    <w:tmpl w:val="36A4B2F2"/>
    <w:lvl w:ilvl="0" w:tplc="86CCA836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6F6C4A3B"/>
    <w:multiLevelType w:val="hybridMultilevel"/>
    <w:tmpl w:val="788041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5A45C7F"/>
    <w:multiLevelType w:val="hybridMultilevel"/>
    <w:tmpl w:val="16900DB6"/>
    <w:lvl w:ilvl="0" w:tplc="F08254A8">
      <w:start w:val="1"/>
      <w:numFmt w:val="hebrew1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AB0520"/>
    <w:multiLevelType w:val="hybridMultilevel"/>
    <w:tmpl w:val="85741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5"/>
  </w:num>
  <w:num w:numId="3">
    <w:abstractNumId w:val="0"/>
  </w:num>
  <w:num w:numId="4">
    <w:abstractNumId w:val="4"/>
  </w:num>
  <w:num w:numId="5">
    <w:abstractNumId w:val="29"/>
  </w:num>
  <w:num w:numId="6">
    <w:abstractNumId w:val="33"/>
  </w:num>
  <w:num w:numId="7">
    <w:abstractNumId w:val="27"/>
  </w:num>
  <w:num w:numId="8">
    <w:abstractNumId w:val="17"/>
  </w:num>
  <w:num w:numId="9">
    <w:abstractNumId w:val="11"/>
  </w:num>
  <w:num w:numId="10">
    <w:abstractNumId w:val="14"/>
  </w:num>
  <w:num w:numId="11">
    <w:abstractNumId w:val="25"/>
  </w:num>
  <w:num w:numId="12">
    <w:abstractNumId w:val="15"/>
  </w:num>
  <w:num w:numId="13">
    <w:abstractNumId w:val="16"/>
  </w:num>
  <w:num w:numId="14">
    <w:abstractNumId w:val="24"/>
  </w:num>
  <w:num w:numId="15">
    <w:abstractNumId w:val="21"/>
  </w:num>
  <w:num w:numId="16">
    <w:abstractNumId w:val="7"/>
  </w:num>
  <w:num w:numId="17">
    <w:abstractNumId w:val="6"/>
  </w:num>
  <w:num w:numId="18">
    <w:abstractNumId w:val="26"/>
  </w:num>
  <w:num w:numId="19">
    <w:abstractNumId w:val="20"/>
  </w:num>
  <w:num w:numId="20">
    <w:abstractNumId w:val="8"/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</w:num>
  <w:num w:numId="23">
    <w:abstractNumId w:val="3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32"/>
  </w:num>
  <w:num w:numId="27">
    <w:abstractNumId w:val="28"/>
  </w:num>
  <w:num w:numId="28">
    <w:abstractNumId w:val="1"/>
  </w:num>
  <w:num w:numId="29">
    <w:abstractNumId w:val="9"/>
  </w:num>
  <w:num w:numId="30">
    <w:abstractNumId w:val="18"/>
  </w:num>
  <w:num w:numId="31">
    <w:abstractNumId w:val="22"/>
  </w:num>
  <w:num w:numId="32">
    <w:abstractNumId w:val="30"/>
  </w:num>
  <w:num w:numId="33">
    <w:abstractNumId w:val="10"/>
  </w:num>
  <w:num w:numId="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34CF9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77FA9"/>
    <w:rsid w:val="002A5741"/>
    <w:rsid w:val="002D3504"/>
    <w:rsid w:val="00311B81"/>
    <w:rsid w:val="00321798"/>
    <w:rsid w:val="00340E66"/>
    <w:rsid w:val="003A30BD"/>
    <w:rsid w:val="003B6413"/>
    <w:rsid w:val="003F4EE4"/>
    <w:rsid w:val="00446615"/>
    <w:rsid w:val="004476AF"/>
    <w:rsid w:val="004507AE"/>
    <w:rsid w:val="00457790"/>
    <w:rsid w:val="00463F58"/>
    <w:rsid w:val="0047091B"/>
    <w:rsid w:val="004853A2"/>
    <w:rsid w:val="004B49E7"/>
    <w:rsid w:val="004B5ED3"/>
    <w:rsid w:val="004C51B1"/>
    <w:rsid w:val="004E70E4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4E21"/>
    <w:rsid w:val="005E5E77"/>
    <w:rsid w:val="00610303"/>
    <w:rsid w:val="00611DDB"/>
    <w:rsid w:val="00624679"/>
    <w:rsid w:val="006426A9"/>
    <w:rsid w:val="006500F2"/>
    <w:rsid w:val="00660C52"/>
    <w:rsid w:val="006B7F74"/>
    <w:rsid w:val="006C2C32"/>
    <w:rsid w:val="006D1D4C"/>
    <w:rsid w:val="006E72C5"/>
    <w:rsid w:val="00712673"/>
    <w:rsid w:val="0071514A"/>
    <w:rsid w:val="00721721"/>
    <w:rsid w:val="00733C48"/>
    <w:rsid w:val="00740D98"/>
    <w:rsid w:val="00771F8F"/>
    <w:rsid w:val="007849A9"/>
    <w:rsid w:val="0078568E"/>
    <w:rsid w:val="007A76DF"/>
    <w:rsid w:val="007B6C4F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E73E9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CD0CB6"/>
    <w:rsid w:val="00D2513A"/>
    <w:rsid w:val="00D35E0D"/>
    <w:rsid w:val="00D3749A"/>
    <w:rsid w:val="00D37641"/>
    <w:rsid w:val="00D63F61"/>
    <w:rsid w:val="00D732B0"/>
    <w:rsid w:val="00DD792B"/>
    <w:rsid w:val="00DE05FC"/>
    <w:rsid w:val="00DE20E9"/>
    <w:rsid w:val="00E001A4"/>
    <w:rsid w:val="00E1032E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  <w14:docId w14:val="11CDE76C"/>
  <w15:docId w15:val="{60E2F1C5-1362-4821-AAD5-59DA2DC6C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aliases w:val="H2"/>
    <w:basedOn w:val="a2"/>
    <w:next w:val="a2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aliases w:val="כותרת 2 תו תו תו תו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aliases w:val=" תו"/>
    <w:basedOn w:val="a2"/>
    <w:next w:val="a2"/>
    <w:link w:val="30"/>
    <w:qFormat/>
    <w:rsid w:val="00134CF9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134CF9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134CF9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134CF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134CF9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134CF9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134CF9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link w:val="a9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3"/>
    <w:rsid w:val="002D3504"/>
  </w:style>
  <w:style w:type="paragraph" w:customStyle="1" w:styleId="ab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c">
    <w:name w:val="Placeholder Text"/>
    <w:basedOn w:val="a3"/>
    <w:uiPriority w:val="99"/>
    <w:semiHidden/>
    <w:rsid w:val="00956911"/>
    <w:rPr>
      <w:color w:val="808080"/>
    </w:rPr>
  </w:style>
  <w:style w:type="paragraph" w:styleId="ad">
    <w:name w:val="Balloon Text"/>
    <w:basedOn w:val="a2"/>
    <w:link w:val="ae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3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aliases w:val=" תו תו"/>
    <w:basedOn w:val="a3"/>
    <w:link w:val="3"/>
    <w:rsid w:val="00134CF9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134CF9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134CF9"/>
    <w:rPr>
      <w:rFonts w:ascii="Arial" w:hAnsi="Arial"/>
      <w:sz w:val="22"/>
      <w:szCs w:val="22"/>
    </w:rPr>
  </w:style>
  <w:style w:type="character" w:customStyle="1" w:styleId="60">
    <w:name w:val="כותרת 6 תו"/>
    <w:basedOn w:val="a3"/>
    <w:link w:val="6"/>
    <w:rsid w:val="00134CF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character" w:customStyle="1" w:styleId="70">
    <w:name w:val="כותרת 7 תו"/>
    <w:basedOn w:val="a3"/>
    <w:link w:val="7"/>
    <w:rsid w:val="00134CF9"/>
    <w:rPr>
      <w:rFonts w:ascii="Arial" w:hAnsi="Arial"/>
    </w:rPr>
  </w:style>
  <w:style w:type="character" w:customStyle="1" w:styleId="80">
    <w:name w:val="כותרת 8 תו"/>
    <w:basedOn w:val="a3"/>
    <w:link w:val="8"/>
    <w:rsid w:val="00134CF9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134CF9"/>
    <w:rPr>
      <w:rFonts w:ascii="Arial" w:hAnsi="Arial"/>
      <w:b/>
      <w:bCs/>
      <w:i/>
      <w:iCs/>
      <w:sz w:val="18"/>
      <w:szCs w:val="18"/>
    </w:rPr>
  </w:style>
  <w:style w:type="character" w:customStyle="1" w:styleId="11">
    <w:name w:val="כותרת 1 תו"/>
    <w:aliases w:val="H2 תו"/>
    <w:basedOn w:val="a3"/>
    <w:link w:val="10"/>
    <w:rsid w:val="00134CF9"/>
    <w:rPr>
      <w:rFonts w:cs="David"/>
      <w:b/>
      <w:bCs/>
      <w:sz w:val="24"/>
      <w:szCs w:val="26"/>
    </w:rPr>
  </w:style>
  <w:style w:type="character" w:customStyle="1" w:styleId="20">
    <w:name w:val="כותרת 2 תו"/>
    <w:aliases w:val="כותרת 2 תו תו תו תו תו"/>
    <w:basedOn w:val="a3"/>
    <w:link w:val="2"/>
    <w:rsid w:val="00134CF9"/>
    <w:rPr>
      <w:rFonts w:cs="David"/>
      <w:b/>
      <w:bCs/>
      <w:sz w:val="24"/>
      <w:szCs w:val="26"/>
    </w:rPr>
  </w:style>
  <w:style w:type="character" w:customStyle="1" w:styleId="a9">
    <w:name w:val="כותרת תחתונה תו"/>
    <w:basedOn w:val="a3"/>
    <w:link w:val="a8"/>
    <w:uiPriority w:val="99"/>
    <w:rsid w:val="00134CF9"/>
    <w:rPr>
      <w:rFonts w:cs="David"/>
      <w:sz w:val="24"/>
      <w:szCs w:val="24"/>
    </w:rPr>
  </w:style>
  <w:style w:type="paragraph" w:styleId="af">
    <w:name w:val="List Paragraph"/>
    <w:aliases w:val="style 2"/>
    <w:basedOn w:val="a2"/>
    <w:link w:val="af0"/>
    <w:uiPriority w:val="34"/>
    <w:qFormat/>
    <w:rsid w:val="00134CF9"/>
    <w:pPr>
      <w:ind w:left="720"/>
      <w:contextualSpacing/>
    </w:pPr>
  </w:style>
  <w:style w:type="character" w:styleId="af1">
    <w:name w:val="annotation reference"/>
    <w:basedOn w:val="a3"/>
    <w:uiPriority w:val="99"/>
    <w:rsid w:val="00134CF9"/>
    <w:rPr>
      <w:sz w:val="16"/>
      <w:szCs w:val="16"/>
    </w:rPr>
  </w:style>
  <w:style w:type="paragraph" w:styleId="af2">
    <w:name w:val="annotation text"/>
    <w:basedOn w:val="a2"/>
    <w:link w:val="af3"/>
    <w:uiPriority w:val="99"/>
    <w:rsid w:val="00134CF9"/>
    <w:rPr>
      <w:sz w:val="20"/>
      <w:szCs w:val="20"/>
    </w:rPr>
  </w:style>
  <w:style w:type="character" w:customStyle="1" w:styleId="af3">
    <w:name w:val="טקסט הערה תו"/>
    <w:basedOn w:val="a3"/>
    <w:link w:val="af2"/>
    <w:uiPriority w:val="99"/>
    <w:rsid w:val="00134CF9"/>
    <w:rPr>
      <w:rFonts w:cs="David"/>
    </w:rPr>
  </w:style>
  <w:style w:type="character" w:customStyle="1" w:styleId="af0">
    <w:name w:val="פיסקת רשימה תו"/>
    <w:aliases w:val="style 2 תו"/>
    <w:basedOn w:val="a3"/>
    <w:link w:val="af"/>
    <w:uiPriority w:val="34"/>
    <w:locked/>
    <w:rsid w:val="00134CF9"/>
    <w:rPr>
      <w:rFonts w:cs="David"/>
      <w:sz w:val="24"/>
      <w:szCs w:val="26"/>
    </w:rPr>
  </w:style>
  <w:style w:type="table" w:styleId="af4">
    <w:name w:val="Table Grid"/>
    <w:basedOn w:val="a4"/>
    <w:uiPriority w:val="59"/>
    <w:rsid w:val="00134CF9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134CF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134CF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134CF9"/>
    <w:pPr>
      <w:numPr>
        <w:ilvl w:val="3"/>
      </w:numPr>
    </w:pPr>
  </w:style>
  <w:style w:type="paragraph" w:customStyle="1" w:styleId="211111">
    <w:name w:val="תת סעיף2 1.1.1.1.1"/>
    <w:basedOn w:val="1"/>
    <w:rsid w:val="00134CF9"/>
    <w:pPr>
      <w:numPr>
        <w:ilvl w:val="4"/>
      </w:numPr>
    </w:pPr>
  </w:style>
  <w:style w:type="paragraph" w:customStyle="1" w:styleId="a0">
    <w:name w:val="טקסט סעיף"/>
    <w:basedOn w:val="a2"/>
    <w:rsid w:val="00134CF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styleId="NormalWeb">
    <w:name w:val="Normal (Web)"/>
    <w:basedOn w:val="a2"/>
    <w:uiPriority w:val="99"/>
    <w:rsid w:val="00134CF9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5">
    <w:name w:val="Body Text"/>
    <w:basedOn w:val="a2"/>
    <w:link w:val="af6"/>
    <w:rsid w:val="00134CF9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6">
    <w:name w:val="גוף טקסט תו"/>
    <w:basedOn w:val="a3"/>
    <w:link w:val="af5"/>
    <w:rsid w:val="00134CF9"/>
    <w:rPr>
      <w:rFonts w:cs="David"/>
      <w:szCs w:val="24"/>
      <w:lang w:eastAsia="he-IL"/>
    </w:rPr>
  </w:style>
  <w:style w:type="paragraph" w:styleId="af7">
    <w:name w:val="footnote text"/>
    <w:basedOn w:val="a2"/>
    <w:link w:val="af8"/>
    <w:uiPriority w:val="99"/>
    <w:rsid w:val="00134CF9"/>
    <w:rPr>
      <w:snapToGrid w:val="0"/>
      <w:sz w:val="20"/>
      <w:szCs w:val="20"/>
      <w:lang w:eastAsia="he-IL"/>
    </w:rPr>
  </w:style>
  <w:style w:type="character" w:customStyle="1" w:styleId="af8">
    <w:name w:val="טקסט הערת שוליים תו"/>
    <w:basedOn w:val="a3"/>
    <w:link w:val="af7"/>
    <w:uiPriority w:val="99"/>
    <w:rsid w:val="00134CF9"/>
    <w:rPr>
      <w:rFonts w:cs="David"/>
      <w:snapToGrid w:val="0"/>
      <w:lang w:eastAsia="he-IL"/>
    </w:rPr>
  </w:style>
  <w:style w:type="character" w:styleId="af9">
    <w:name w:val="footnote reference"/>
    <w:basedOn w:val="a3"/>
    <w:unhideWhenUsed/>
    <w:rsid w:val="00134CF9"/>
    <w:rPr>
      <w:vertAlign w:val="superscript"/>
    </w:rPr>
  </w:style>
  <w:style w:type="paragraph" w:styleId="afa">
    <w:name w:val="Body Text Indent"/>
    <w:basedOn w:val="a2"/>
    <w:link w:val="afb"/>
    <w:uiPriority w:val="99"/>
    <w:unhideWhenUsed/>
    <w:rsid w:val="00134CF9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b">
    <w:name w:val="כניסה בגוף טקסט תו"/>
    <w:basedOn w:val="a3"/>
    <w:link w:val="afa"/>
    <w:uiPriority w:val="99"/>
    <w:rsid w:val="00134CF9"/>
    <w:rPr>
      <w:rFonts w:eastAsiaTheme="minorHAnsi" w:cs="Times New Roman"/>
      <w:sz w:val="24"/>
      <w:szCs w:val="24"/>
    </w:rPr>
  </w:style>
  <w:style w:type="paragraph" w:styleId="afc">
    <w:name w:val="annotation subject"/>
    <w:basedOn w:val="af2"/>
    <w:next w:val="af2"/>
    <w:link w:val="afd"/>
    <w:uiPriority w:val="99"/>
    <w:semiHidden/>
    <w:unhideWhenUsed/>
    <w:rsid w:val="00134CF9"/>
    <w:rPr>
      <w:b/>
      <w:bCs/>
    </w:rPr>
  </w:style>
  <w:style w:type="character" w:customStyle="1" w:styleId="afd">
    <w:name w:val="נושא הערה תו"/>
    <w:basedOn w:val="af3"/>
    <w:link w:val="afc"/>
    <w:uiPriority w:val="99"/>
    <w:semiHidden/>
    <w:rsid w:val="00134CF9"/>
    <w:rPr>
      <w:rFonts w:cs="David"/>
      <w:b/>
      <w:bCs/>
    </w:rPr>
  </w:style>
  <w:style w:type="paragraph" w:customStyle="1" w:styleId="afe">
    <w:name w:val="פסקה רגילה"/>
    <w:basedOn w:val="aff"/>
    <w:rsid w:val="00134CF9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f">
    <w:name w:val="Plain Text"/>
    <w:basedOn w:val="a2"/>
    <w:link w:val="aff0"/>
    <w:uiPriority w:val="99"/>
    <w:unhideWhenUsed/>
    <w:rsid w:val="00134CF9"/>
    <w:rPr>
      <w:rFonts w:ascii="Consolas" w:hAnsi="Consolas"/>
      <w:sz w:val="21"/>
      <w:szCs w:val="21"/>
    </w:rPr>
  </w:style>
  <w:style w:type="character" w:customStyle="1" w:styleId="aff0">
    <w:name w:val="טקסט רגיל תו"/>
    <w:basedOn w:val="a3"/>
    <w:link w:val="aff"/>
    <w:uiPriority w:val="99"/>
    <w:rsid w:val="00134CF9"/>
    <w:rPr>
      <w:rFonts w:ascii="Consolas" w:hAnsi="Consolas" w:cs="David"/>
      <w:sz w:val="21"/>
      <w:szCs w:val="21"/>
    </w:rPr>
  </w:style>
  <w:style w:type="paragraph" w:customStyle="1" w:styleId="aff1">
    <w:name w:val="שאלה"/>
    <w:basedOn w:val="a2"/>
    <w:link w:val="aff2"/>
    <w:qFormat/>
    <w:rsid w:val="00134CF9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2">
    <w:name w:val="שאלה תו"/>
    <w:basedOn w:val="a3"/>
    <w:link w:val="aff1"/>
    <w:rsid w:val="00134CF9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134CF9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134CF9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3"/>
    <w:locked/>
    <w:rsid w:val="00134CF9"/>
    <w:rPr>
      <w:rFonts w:ascii="Arial" w:hAnsi="Arial" w:cs="Arial"/>
    </w:rPr>
  </w:style>
  <w:style w:type="paragraph" w:customStyle="1" w:styleId="aff3">
    <w:name w:val="נספח"/>
    <w:basedOn w:val="a2"/>
    <w:link w:val="Char"/>
    <w:rsid w:val="00134CF9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134CF9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134CF9"/>
    <w:pPr>
      <w:spacing w:line="360" w:lineRule="auto"/>
      <w:jc w:val="both"/>
    </w:pPr>
    <w:rPr>
      <w:lang w:eastAsia="he-IL"/>
    </w:rPr>
  </w:style>
  <w:style w:type="paragraph" w:customStyle="1" w:styleId="12">
    <w:name w:val="1"/>
    <w:basedOn w:val="a2"/>
    <w:next w:val="a8"/>
    <w:rsid w:val="00134CF9"/>
    <w:pPr>
      <w:tabs>
        <w:tab w:val="center" w:pos="4153"/>
        <w:tab w:val="right" w:pos="8306"/>
      </w:tabs>
    </w:pPr>
    <w:rPr>
      <w:lang w:eastAsia="he-IL"/>
    </w:rPr>
  </w:style>
  <w:style w:type="paragraph" w:styleId="aff4">
    <w:name w:val="Revision"/>
    <w:hidden/>
    <w:uiPriority w:val="99"/>
    <w:semiHidden/>
    <w:rsid w:val="00134CF9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134CF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5">
    <w:name w:val="No Spacing"/>
    <w:uiPriority w:val="1"/>
    <w:qFormat/>
    <w:rsid w:val="00134CF9"/>
    <w:pPr>
      <w:bidi/>
    </w:pPr>
    <w:rPr>
      <w:rFonts w:asciiTheme="minorHAnsi" w:eastAsiaTheme="minorHAnsi" w:hAnsiTheme="minorHAnsi" w:cstheme="minorBidi"/>
      <w:sz w:val="22"/>
      <w:szCs w:val="22"/>
    </w:rPr>
  </w:style>
  <w:style w:type="table" w:styleId="61">
    <w:name w:val="Grid Table 6 Colorful"/>
    <w:basedOn w:val="a4"/>
    <w:uiPriority w:val="51"/>
    <w:rsid w:val="00134CF9"/>
    <w:rPr>
      <w:rFonts w:asciiTheme="minorHAnsi" w:eastAsiaTheme="minorHAnsi" w:hAnsiTheme="minorHAnsi" w:cstheme="min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aff6">
    <w:name w:val="דף ראשון"/>
    <w:basedOn w:val="a2"/>
    <w:link w:val="Char0"/>
    <w:qFormat/>
    <w:rsid w:val="00134CF9"/>
    <w:pPr>
      <w:spacing w:after="120" w:line="360" w:lineRule="auto"/>
      <w:ind w:firstLine="27"/>
      <w:jc w:val="center"/>
    </w:pPr>
    <w:rPr>
      <w:rFonts w:ascii="Arial" w:eastAsiaTheme="minorEastAsia" w:hAnsi="Arial" w:cstheme="minorBidi"/>
      <w:noProof/>
      <w:sz w:val="28"/>
      <w:szCs w:val="28"/>
    </w:rPr>
  </w:style>
  <w:style w:type="paragraph" w:customStyle="1" w:styleId="aff7">
    <w:name w:val="מדינת ישראל"/>
    <w:basedOn w:val="a6"/>
    <w:link w:val="Char1"/>
    <w:qFormat/>
    <w:rsid w:val="00134CF9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דף ראשון Char"/>
    <w:basedOn w:val="a3"/>
    <w:link w:val="aff6"/>
    <w:rsid w:val="00134CF9"/>
    <w:rPr>
      <w:rFonts w:ascii="Arial" w:eastAsiaTheme="minorEastAsia" w:hAnsi="Arial" w:cstheme="minorBidi"/>
      <w:noProof/>
      <w:sz w:val="28"/>
      <w:szCs w:val="28"/>
    </w:rPr>
  </w:style>
  <w:style w:type="character" w:customStyle="1" w:styleId="Char1">
    <w:name w:val="מדינת ישראל Char"/>
    <w:basedOn w:val="a3"/>
    <w:link w:val="aff7"/>
    <w:rsid w:val="00134CF9"/>
    <w:rPr>
      <w:rFonts w:ascii="Arial" w:eastAsiaTheme="minorEastAsia" w:hAnsi="Arial" w:cstheme="minorBidi"/>
      <w:noProof/>
      <w:sz w:val="44"/>
      <w:szCs w:val="44"/>
    </w:rPr>
  </w:style>
  <w:style w:type="character" w:customStyle="1" w:styleId="aff8">
    <w:name w:val="הנדון תו"/>
    <w:basedOn w:val="a3"/>
    <w:link w:val="aff9"/>
    <w:locked/>
    <w:rsid w:val="00134CF9"/>
    <w:rPr>
      <w:b/>
      <w:bCs/>
    </w:rPr>
  </w:style>
  <w:style w:type="paragraph" w:customStyle="1" w:styleId="aff9">
    <w:name w:val="הנדון"/>
    <w:basedOn w:val="a2"/>
    <w:link w:val="aff8"/>
    <w:qFormat/>
    <w:rsid w:val="00134CF9"/>
    <w:pPr>
      <w:spacing w:line="276" w:lineRule="auto"/>
      <w:ind w:firstLine="567"/>
    </w:pPr>
    <w:rPr>
      <w:rFonts w:cs="Miriam"/>
      <w:b/>
      <w:bCs/>
      <w:sz w:val="20"/>
      <w:szCs w:val="20"/>
    </w:rPr>
  </w:style>
  <w:style w:type="paragraph" w:customStyle="1" w:styleId="affa">
    <w:name w:val="טקסט בסיסי"/>
    <w:uiPriority w:val="99"/>
    <w:rsid w:val="00134CF9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customStyle="1" w:styleId="affb">
    <w:name w:val="הנגשה כותרת משנה"/>
    <w:basedOn w:val="a2"/>
    <w:link w:val="affc"/>
    <w:qFormat/>
    <w:rsid w:val="00134CF9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c">
    <w:name w:val="הנגשה כותרת משנה תו"/>
    <w:basedOn w:val="a3"/>
    <w:link w:val="affb"/>
    <w:rsid w:val="00134CF9"/>
    <w:rPr>
      <w:rFonts w:ascii="Tahoma" w:hAnsi="Tahoma" w:cstheme="minorBidi"/>
      <w:b/>
      <w:bCs/>
      <w:sz w:val="40"/>
      <w:szCs w:val="32"/>
    </w:rPr>
  </w:style>
  <w:style w:type="table" w:customStyle="1" w:styleId="13">
    <w:name w:val="טקסט טבלה תחתונה1"/>
    <w:basedOn w:val="a4"/>
    <w:next w:val="af4"/>
    <w:rsid w:val="00134C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68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5F2293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F2293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730949D76FB4525AB82ACFFFED2DB8A">
    <w:name w:val="2730949D76FB4525AB82ACFFFED2DB8A"/>
    <w:rsid w:val="005F2293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mnidom\esterna,mnidom\itamsut,mnidom\tehila,mnidom\moranh,mnidom\sharona,s-1-5-21-751151982-1351359263-2670605570-2482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mnidom\esterna,mnidom\itamsut,mnidom\tehila,mnidom\moranh,mnidom\sharona,s-1-5-21-751151982-1351359263-2670605570-2482</AdditionalEditors>
    <DocumentCounter xmlns="8f5b83e0-a1d3-486c-bd07-833a425c74af">חת_72_2018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בפברואר 2018</DocumentCreateDateEnglish>
    <DocumentCreateDateHebrew xmlns="8f5b83e0-a1d3-486c-bd07-833a425c74af">י' באדר התשע"ח</DocumentCreateDateHebrew>
    <SubjectDocument xmlns="8f5b83e0-a1d3-486c-bd07-833a425c74af">שאלות והבהרות מכרז פומבי 7/2018 סקר גיאולוגי אושרת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25/02/2018 03:10;44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72</CounterString>
    <LastLockUser xmlns="8f5b83e0-a1d3-486c-bd07-833a425c74af" xsi:nil="true"/>
    <LastCheckOutDate xmlns="8f5b83e0-a1d3-486c-bd07-833a425c74af">25/02/2018 03:10;52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2018-02-25T00:00:00+00:00</DocumentCreateDate>
  </documentManagement>
</p:properti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8f5b83e0-a1d3-486c-bd07-833a425c74af"/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87b98568-e8c7-4058-bf31-e11803adaf85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8A51F65B-3D43-458A-A549-66E660458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2283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2018-03-05T08:07:00Z</cp:lastPrinted>
  <dcterms:created xsi:type="dcterms:W3CDTF">2018-03-05T08:10:00Z</dcterms:created>
  <dcterms:modified xsi:type="dcterms:W3CDTF">2018-03-05T08:10:00Z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HT_72_2018</vt:lpwstr>
  </property>
</Properties>
</file>